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EDF2">
      <w:pPr>
        <w:pStyle w:val="32"/>
        <w:bidi/>
        <w:jc w:val="center"/>
        <w:rPr>
          <w:lang w:bidi="ar-EG"/>
        </w:rPr>
      </w:pPr>
      <w:r>
        <w:rPr>
          <w:rFonts w:cs="Calibri"/>
        </w:rPr>
        <w:t>السيرة</w:t>
      </w:r>
      <w:r>
        <w:t xml:space="preserve"> </w:t>
      </w:r>
      <w:r>
        <w:rPr>
          <w:rFonts w:cs="Calibri"/>
        </w:rPr>
        <w:t xml:space="preserve">الذاتية </w:t>
      </w:r>
      <w:r>
        <w:rPr>
          <w:rFonts w:hint="cs" w:cs="Calibri"/>
          <w:lang w:bidi="ar-EG"/>
        </w:rPr>
        <w:t xml:space="preserve">ل د\ </w:t>
      </w:r>
      <w:r>
        <w:rPr>
          <w:rFonts w:hint="cs" w:cs="Calibri"/>
          <w:lang w:bidi="ar-SA"/>
        </w:rPr>
        <w:t xml:space="preserve"> هند محمد عبد العاطى</w:t>
      </w:r>
    </w:p>
    <w:p w14:paraId="04B7BBC3">
      <w:pPr>
        <w:rPr>
          <w:rFonts w:hint="cs"/>
        </w:rPr>
      </w:pPr>
    </w:p>
    <w:p w14:paraId="3875FEA8">
      <w:pPr>
        <w:rPr>
          <w:rFonts w:hint="cs"/>
        </w:rPr>
      </w:pPr>
    </w:p>
    <w:p w14:paraId="133F51E3">
      <w:pPr>
        <w:rPr>
          <w:rFonts w:hint="cs"/>
        </w:rPr>
      </w:pPr>
      <w:bookmarkStart w:id="0" w:name="_GoBack"/>
      <w:bookmarkEnd w:id="0"/>
    </w:p>
    <w:p w14:paraId="6171C03B">
      <w:pPr>
        <w:pStyle w:val="2"/>
        <w:bidi/>
      </w:pPr>
      <w:r>
        <w:t xml:space="preserve">. </w:t>
      </w:r>
      <w:r>
        <w:rPr>
          <w:rFonts w:cs="Calibri"/>
        </w:rPr>
        <w:t>البيانات</w:t>
      </w:r>
      <w:r>
        <w:t xml:space="preserve"> </w:t>
      </w:r>
      <w:r>
        <w:rPr>
          <w:rFonts w:cs="Calibri"/>
        </w:rPr>
        <w:t>الشخصية</w:t>
      </w:r>
    </w:p>
    <w:tbl>
      <w:tblPr>
        <w:tblStyle w:val="53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665F33F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0B63FB5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الاسم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بالعربية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429C92C5">
            <w:pPr>
              <w:bidi/>
              <w:spacing w:before="0" w:after="0" w:line="240" w:lineRule="auto"/>
              <w:rPr>
                <w:rFonts w:hint="cs" w:asciiTheme="majorHAnsi" w:hAnsiTheme="majorHAnsi" w:eastAsiaTheme="majorEastAsia" w:cstheme="majorBidi"/>
                <w:b/>
                <w:bCs/>
                <w:lang w:bidi="ar-SA"/>
              </w:rPr>
            </w:pPr>
            <w:r>
              <w:rPr>
                <w:rFonts w:hint="cs" w:asciiTheme="majorHAnsi" w:hAnsiTheme="majorHAnsi" w:eastAsiaTheme="majorEastAsia" w:cstheme="majorBidi"/>
                <w:b/>
                <w:bCs/>
                <w:lang w:bidi="ar-SA"/>
              </w:rPr>
              <w:t>هند محمد عبد العاطى</w:t>
            </w:r>
            <w:r>
              <w:rPr>
                <w:rFonts w:hint="default" w:asciiTheme="majorHAnsi" w:hAnsiTheme="majorHAnsi" w:eastAsiaTheme="majorEastAsia" w:cstheme="majorBidi"/>
                <w:b/>
                <w:bCs/>
                <w:lang w:val="en-US" w:bidi="ar-SA"/>
              </w:rPr>
              <w:t xml:space="preserve"> </w:t>
            </w:r>
            <w:r>
              <w:rPr>
                <w:rFonts w:hint="cs" w:asciiTheme="majorHAnsi" w:hAnsiTheme="majorHAnsi" w:eastAsiaTheme="majorEastAsia" w:cstheme="majorBidi"/>
                <w:b/>
                <w:bCs/>
                <w:lang w:val="en-US" w:bidi="ar-SA"/>
              </w:rPr>
              <w:t>محمود</w:t>
            </w:r>
          </w:p>
        </w:tc>
      </w:tr>
      <w:tr w14:paraId="0D6D688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0A6960C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الاسم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بالإنجليزية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C3BF2E4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hend mohamed abd elaty </w:t>
            </w:r>
          </w:p>
        </w:tc>
      </w:tr>
      <w:tr w14:paraId="7D7B6CD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7DCF6AB6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القسم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97E35D2">
            <w:pPr>
              <w:bidi/>
              <w:spacing w:after="0" w:line="240" w:lineRule="auto"/>
            </w:pPr>
            <w:r>
              <w:rPr>
                <w:rFonts w:cs="Times New Roman"/>
              </w:rPr>
              <w:t>الكيمياء</w:t>
            </w:r>
            <w:r>
              <w:t xml:space="preserve"> </w:t>
            </w:r>
            <w:r>
              <w:rPr>
                <w:rFonts w:cs="Times New Roman"/>
              </w:rPr>
              <w:t>الحيوية</w:t>
            </w:r>
            <w:r>
              <w:t xml:space="preserve"> </w:t>
            </w:r>
            <w:r>
              <w:rPr>
                <w:rFonts w:cs="Times New Roman"/>
              </w:rPr>
              <w:t>الطبية</w:t>
            </w:r>
            <w:r>
              <w:t xml:space="preserve"> </w:t>
            </w:r>
            <w:r>
              <w:rPr>
                <w:rFonts w:cs="Times New Roman"/>
              </w:rPr>
              <w:t>والبيولوجيا</w:t>
            </w:r>
            <w:r>
              <w:t xml:space="preserve"> </w:t>
            </w:r>
            <w:r>
              <w:rPr>
                <w:rFonts w:cs="Times New Roman"/>
              </w:rPr>
              <w:t>الجزيئية</w:t>
            </w:r>
          </w:p>
        </w:tc>
      </w:tr>
      <w:tr w14:paraId="2FEF351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54DFCCE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الكلية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B5F16BC">
            <w:pPr>
              <w:bidi/>
              <w:spacing w:after="0" w:line="240" w:lineRule="auto"/>
            </w:pPr>
            <w:r>
              <w:rPr>
                <w:rFonts w:cs="Times New Roman"/>
              </w:rPr>
              <w:t>كلية</w:t>
            </w:r>
            <w:r>
              <w:t xml:space="preserve"> </w:t>
            </w:r>
            <w:r>
              <w:rPr>
                <w:rFonts w:cs="Times New Roman"/>
              </w:rPr>
              <w:t>الطب</w:t>
            </w:r>
            <w:r>
              <w:t xml:space="preserve"> - </w:t>
            </w:r>
            <w:r>
              <w:rPr>
                <w:rFonts w:cs="Times New Roman"/>
              </w:rPr>
              <w:t>جامعة</w:t>
            </w:r>
            <w:r>
              <w:t xml:space="preserve"> </w:t>
            </w:r>
            <w:r>
              <w:rPr>
                <w:rFonts w:cs="Times New Roman"/>
              </w:rPr>
              <w:t>بنها</w:t>
            </w:r>
          </w:p>
        </w:tc>
      </w:tr>
      <w:tr w14:paraId="4B94B61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0C2B5D1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الدرجة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الأكاديمية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24B80FB">
            <w:pPr>
              <w:bidi/>
              <w:spacing w:after="0" w:line="240" w:lineRule="auto"/>
            </w:pPr>
            <w:r>
              <w:rPr>
                <w:rFonts w:cs="Times New Roman"/>
              </w:rPr>
              <w:t>معيد</w:t>
            </w:r>
          </w:p>
        </w:tc>
      </w:tr>
      <w:tr w14:paraId="5A3E663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5FDB5142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عنوان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العمل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7FE5BDEA">
            <w:pPr>
              <w:bidi/>
              <w:spacing w:after="0" w:line="240" w:lineRule="auto"/>
            </w:pPr>
            <w:r>
              <w:rPr>
                <w:rFonts w:cs="Times New Roman"/>
              </w:rPr>
              <w:t>كلية</w:t>
            </w:r>
            <w:r>
              <w:t xml:space="preserve"> </w:t>
            </w:r>
            <w:r>
              <w:rPr>
                <w:rFonts w:cs="Times New Roman"/>
              </w:rPr>
              <w:t>الطب</w:t>
            </w:r>
            <w:r>
              <w:t xml:space="preserve"> - </w:t>
            </w:r>
            <w:r>
              <w:rPr>
                <w:rFonts w:cs="Times New Roman"/>
              </w:rPr>
              <w:t>جامعة</w:t>
            </w:r>
            <w:r>
              <w:t xml:space="preserve"> </w:t>
            </w:r>
            <w:r>
              <w:rPr>
                <w:rFonts w:cs="Times New Roman"/>
              </w:rPr>
              <w:t>بنها</w:t>
            </w:r>
          </w:p>
        </w:tc>
      </w:tr>
      <w:tr w14:paraId="7772AC9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07EC175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الموبايل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A1FF5CA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01024108922</w:t>
            </w:r>
          </w:p>
        </w:tc>
      </w:tr>
      <w:tr w14:paraId="7B9177B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4B11A8E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البريد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الإلكتروني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(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الجامعة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>)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F42F7A6">
            <w:pPr>
              <w:bidi/>
              <w:spacing w:after="0" w:line="240" w:lineRule="auto"/>
            </w:pPr>
            <w:r>
              <w:t>eg</w:t>
            </w:r>
          </w:p>
        </w:tc>
      </w:tr>
      <w:tr w14:paraId="130ADA8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05A317A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البريد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الإلكتروني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(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بديل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>)</w:t>
            </w:r>
          </w:p>
        </w:tc>
        <w:tc>
          <w:tcPr>
            <w:tcW w:w="4428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255F33DA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hend.m.hangeery@gmail .com</w:t>
            </w:r>
          </w:p>
        </w:tc>
      </w:tr>
    </w:tbl>
    <w:p w14:paraId="25648D0A">
      <w:pPr/>
    </w:p>
    <w:p w14:paraId="1CB2A128">
      <w:pPr>
        <w:pStyle w:val="2"/>
        <w:bidi/>
      </w:pPr>
      <w:r>
        <w:rPr>
          <w:rFonts w:cs="Calibri"/>
        </w:rPr>
        <w:t>٢</w:t>
      </w:r>
      <w:r>
        <w:t xml:space="preserve">. </w:t>
      </w:r>
      <w:r>
        <w:rPr>
          <w:rFonts w:cs="Calibri"/>
        </w:rPr>
        <w:t>المؤهلات</w:t>
      </w:r>
      <w:r>
        <w:t xml:space="preserve"> </w:t>
      </w:r>
      <w:r>
        <w:rPr>
          <w:rFonts w:cs="Calibri"/>
        </w:rPr>
        <w:t>العلمية</w:t>
      </w:r>
      <w:r>
        <w:t>:</w:t>
      </w:r>
    </w:p>
    <w:p w14:paraId="2ACC8EEA">
      <w:pPr>
        <w:pStyle w:val="3"/>
        <w:bidi/>
      </w:pPr>
      <w:r>
        <w:rPr>
          <w:rFonts w:cs="Calibri"/>
        </w:rPr>
        <w:t>أ</w:t>
      </w:r>
      <w:r>
        <w:t xml:space="preserve">. </w:t>
      </w:r>
      <w:r>
        <w:rPr>
          <w:rFonts w:cs="Calibri"/>
        </w:rPr>
        <w:t>الدرجات</w:t>
      </w:r>
      <w:r>
        <w:t xml:space="preserve"> </w:t>
      </w:r>
      <w:r>
        <w:rPr>
          <w:rFonts w:cs="Calibri"/>
        </w:rPr>
        <w:t>العلمية</w:t>
      </w:r>
      <w:r>
        <w:t xml:space="preserve"> </w:t>
      </w:r>
      <w:r>
        <w:rPr>
          <w:rFonts w:cs="Calibri"/>
        </w:rPr>
        <w:t>الحاصلة</w:t>
      </w:r>
      <w:r>
        <w:t xml:space="preserve"> </w:t>
      </w:r>
      <w:r>
        <w:rPr>
          <w:rFonts w:cs="Calibri"/>
        </w:rPr>
        <w:t>عليها</w:t>
      </w:r>
      <w:r>
        <w:t>:</w:t>
      </w:r>
    </w:p>
    <w:tbl>
      <w:tblPr>
        <w:tblStyle w:val="53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793B49D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121C3849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السنة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1AE5B67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الدرجة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العلمية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2F885D7D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المؤسسة</w:t>
            </w:r>
          </w:p>
        </w:tc>
      </w:tr>
      <w:tr w14:paraId="60E03B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0D9374C6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lang w:val="en-US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lang w:val="en-US"/>
              </w:rPr>
              <w:t>2020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C39E4ED">
            <w:pPr>
              <w:bidi/>
              <w:spacing w:after="0" w:line="240" w:lineRule="auto"/>
            </w:pPr>
            <w:r>
              <w:rPr>
                <w:rFonts w:cs="Times New Roman"/>
              </w:rPr>
              <w:t>بكالوريوس</w:t>
            </w:r>
            <w:r>
              <w:t xml:space="preserve"> </w:t>
            </w:r>
            <w:r>
              <w:rPr>
                <w:rFonts w:cs="Times New Roman"/>
              </w:rPr>
              <w:t>الطب</w:t>
            </w:r>
            <w:r>
              <w:t xml:space="preserve"> </w:t>
            </w:r>
            <w:r>
              <w:rPr>
                <w:rFonts w:cs="Times New Roman"/>
              </w:rPr>
              <w:t>والجراحة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1699A1AB">
            <w:pPr>
              <w:bidi/>
              <w:spacing w:after="0" w:line="240" w:lineRule="auto"/>
            </w:pPr>
            <w:r>
              <w:rPr>
                <w:rFonts w:cs="Times New Roman"/>
              </w:rPr>
              <w:t>كلية</w:t>
            </w:r>
            <w:r>
              <w:t xml:space="preserve"> </w:t>
            </w:r>
            <w:r>
              <w:rPr>
                <w:rFonts w:cs="Times New Roman"/>
              </w:rPr>
              <w:t>الطب</w:t>
            </w:r>
            <w:r>
              <w:t xml:space="preserve"> - </w:t>
            </w:r>
            <w:r>
              <w:rPr>
                <w:rFonts w:cs="Times New Roman"/>
              </w:rPr>
              <w:t>جامعة</w:t>
            </w:r>
            <w:r>
              <w:t xml:space="preserve"> </w:t>
            </w:r>
            <w:r>
              <w:rPr>
                <w:rFonts w:cs="Times New Roman"/>
              </w:rPr>
              <w:t>بنها</w:t>
            </w:r>
          </w:p>
        </w:tc>
      </w:tr>
    </w:tbl>
    <w:p w14:paraId="00B120A3">
      <w:pPr/>
    </w:p>
    <w:p w14:paraId="12071838">
      <w:pPr>
        <w:pStyle w:val="3"/>
        <w:bidi/>
      </w:pPr>
      <w:r>
        <w:rPr>
          <w:rFonts w:cs="Calibri"/>
        </w:rPr>
        <w:t>ب</w:t>
      </w:r>
      <w:r>
        <w:t xml:space="preserve">. </w:t>
      </w:r>
      <w:r>
        <w:rPr>
          <w:rFonts w:cs="Calibri"/>
        </w:rPr>
        <w:t>التخصص</w:t>
      </w:r>
      <w:r>
        <w:t>:</w:t>
      </w:r>
    </w:p>
    <w:p w14:paraId="50BDC5DE">
      <w:pPr>
        <w:bidi/>
      </w:pPr>
      <w:r>
        <w:rPr>
          <w:rFonts w:cs="Times New Roman"/>
          <w:b/>
          <w:bCs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</w:rPr>
        <w:t>العام</w:t>
      </w:r>
      <w:r>
        <w:rPr>
          <w:b/>
        </w:rPr>
        <w:t xml:space="preserve">: </w:t>
      </w:r>
      <w:r>
        <w:rPr>
          <w:rFonts w:cs="Times New Roman"/>
        </w:rPr>
        <w:t>الكيمياء</w:t>
      </w:r>
      <w:r>
        <w:t xml:space="preserve"> </w:t>
      </w:r>
      <w:r>
        <w:rPr>
          <w:rFonts w:cs="Times New Roman"/>
        </w:rPr>
        <w:t>الحيوية</w:t>
      </w:r>
      <w:r>
        <w:t xml:space="preserve"> </w:t>
      </w:r>
      <w:r>
        <w:rPr>
          <w:rFonts w:cs="Times New Roman"/>
        </w:rPr>
        <w:t>الطبية</w:t>
      </w:r>
      <w:r>
        <w:t xml:space="preserve"> </w:t>
      </w:r>
      <w:r>
        <w:rPr>
          <w:rFonts w:cs="Times New Roman"/>
        </w:rPr>
        <w:t>والبيولوجيا</w:t>
      </w:r>
      <w:r>
        <w:t xml:space="preserve"> </w:t>
      </w:r>
      <w:r>
        <w:rPr>
          <w:rFonts w:cs="Times New Roman"/>
        </w:rPr>
        <w:t>الجزيئية</w:t>
      </w:r>
    </w:p>
    <w:p w14:paraId="3AB46247">
      <w:pPr/>
    </w:p>
    <w:p w14:paraId="74006BA8">
      <w:pPr>
        <w:pStyle w:val="3"/>
        <w:bidi/>
      </w:pPr>
      <w:r>
        <w:rPr>
          <w:rFonts w:cs="Calibri"/>
        </w:rPr>
        <w:t>ج</w:t>
      </w:r>
      <w:r>
        <w:t xml:space="preserve">. </w:t>
      </w:r>
      <w:r>
        <w:rPr>
          <w:rFonts w:cs="Calibri"/>
        </w:rPr>
        <w:t>المهارات</w:t>
      </w:r>
      <w:r>
        <w:t xml:space="preserve"> </w:t>
      </w:r>
      <w:r>
        <w:rPr>
          <w:rFonts w:cs="Calibri"/>
        </w:rPr>
        <w:t>اللغوية</w:t>
      </w:r>
      <w:r>
        <w:t>:</w:t>
      </w:r>
    </w:p>
    <w:tbl>
      <w:tblPr>
        <w:tblStyle w:val="53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2751718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F1EC367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الكتابة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FAF86B9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التحدث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29C19E97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القراءة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88BF73E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اللغة</w:t>
            </w:r>
          </w:p>
        </w:tc>
      </w:tr>
      <w:tr w14:paraId="020D139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C2FFC1E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ممتاز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4F313A09">
            <w:pPr>
              <w:bidi/>
              <w:spacing w:after="0" w:line="240" w:lineRule="auto"/>
            </w:pPr>
            <w:r>
              <w:rPr>
                <w:rFonts w:cs="Times New Roman"/>
              </w:rPr>
              <w:t>ممتاز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02378D0">
            <w:pPr>
              <w:bidi/>
              <w:spacing w:after="0" w:line="240" w:lineRule="auto"/>
            </w:pPr>
            <w:r>
              <w:rPr>
                <w:rFonts w:cs="Times New Roman"/>
              </w:rPr>
              <w:t>ممتاز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6ADF562">
            <w:pPr>
              <w:bidi/>
              <w:spacing w:after="0" w:line="240" w:lineRule="auto"/>
            </w:pPr>
            <w:r>
              <w:rPr>
                <w:rFonts w:cs="Times New Roman"/>
              </w:rPr>
              <w:t>العربية</w:t>
            </w:r>
          </w:p>
        </w:tc>
      </w:tr>
      <w:tr w14:paraId="31BAB17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60E678B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ممتاز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4528CAE8">
            <w:pPr>
              <w:bidi/>
              <w:spacing w:after="0" w:line="240" w:lineRule="auto"/>
            </w:pPr>
            <w:r>
              <w:rPr>
                <w:rFonts w:cs="Times New Roman"/>
              </w:rPr>
              <w:t>جيد</w:t>
            </w:r>
            <w:r>
              <w:t xml:space="preserve"> </w:t>
            </w:r>
            <w:r>
              <w:rPr>
                <w:rFonts w:cs="Times New Roman"/>
              </w:rPr>
              <w:t>جداً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064CAAFE">
            <w:pPr>
              <w:bidi/>
              <w:spacing w:after="0" w:line="240" w:lineRule="auto"/>
            </w:pPr>
            <w:r>
              <w:rPr>
                <w:rFonts w:cs="Times New Roman"/>
              </w:rPr>
              <w:t>ممتاز</w:t>
            </w:r>
          </w:p>
        </w:tc>
        <w:tc>
          <w:tcPr>
            <w:tcW w:w="2160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</w:tcPr>
          <w:p w14:paraId="16821367">
            <w:pPr>
              <w:bidi/>
              <w:spacing w:after="0" w:line="240" w:lineRule="auto"/>
            </w:pPr>
            <w:r>
              <w:rPr>
                <w:rFonts w:cs="Times New Roman"/>
              </w:rPr>
              <w:t>الإنجليزية</w:t>
            </w:r>
          </w:p>
        </w:tc>
      </w:tr>
    </w:tbl>
    <w:p w14:paraId="17479B81">
      <w:pPr/>
    </w:p>
    <w:p w14:paraId="5CAB6294">
      <w:pPr>
        <w:pStyle w:val="2"/>
        <w:bidi/>
      </w:pPr>
      <w:r>
        <w:rPr>
          <w:rFonts w:cs="Calibri"/>
        </w:rPr>
        <w:t>٣</w:t>
      </w:r>
      <w:r>
        <w:t xml:space="preserve">. </w:t>
      </w:r>
      <w:r>
        <w:rPr>
          <w:rFonts w:cs="Calibri"/>
        </w:rPr>
        <w:t>الوظائف</w:t>
      </w:r>
      <w:r>
        <w:t>:</w:t>
      </w:r>
    </w:p>
    <w:tbl>
      <w:tblPr>
        <w:tblStyle w:val="53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1DCAEAF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B0811A7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الجامعة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>/</w:t>
            </w: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المؤسسة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3E112040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السنة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18" w:space="0"/>
              <w:right w:val="single" w:color="4F81BD" w:themeColor="accent1" w:sz="8" w:space="0"/>
              <w:insideH w:val="single" w:sz="18" w:space="0"/>
              <w:insideV w:val="single" w:sz="8" w:space="0"/>
            </w:tcBorders>
          </w:tcPr>
          <w:p w14:paraId="5D64E3E2">
            <w:pPr>
              <w:bidi/>
              <w:spacing w:before="0"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المسمى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 w:val="0"/>
              </w:rPr>
              <w:t>الوظيفي</w:t>
            </w:r>
          </w:p>
        </w:tc>
      </w:tr>
      <w:tr w14:paraId="11AE88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Layout w:type="fixed"/>
        </w:tblPrEx>
        <w:tc>
          <w:tcPr>
            <w:tcW w:w="2952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FC74E99">
            <w:pPr>
              <w:bidi/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</w:rPr>
            </w:pPr>
            <w:r>
              <w:rPr>
                <w:rFonts w:cs="Times New Roman" w:asciiTheme="majorHAnsi" w:hAnsiTheme="majorHAnsi" w:eastAsiaTheme="majorEastAsia"/>
                <w:b/>
                <w:bCs/>
              </w:rPr>
              <w:t>كلية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الطب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-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جامعة</w:t>
            </w:r>
            <w:r>
              <w:rPr>
                <w:rFonts w:asciiTheme="majorHAnsi" w:hAnsiTheme="majorHAnsi" w:eastAsiaTheme="majorEastAsia" w:cstheme="majorBidi"/>
                <w:b/>
                <w:bCs/>
              </w:rPr>
              <w:t xml:space="preserve"> </w:t>
            </w:r>
            <w:r>
              <w:rPr>
                <w:rFonts w:cs="Times New Roman" w:asciiTheme="majorHAnsi" w:hAnsiTheme="majorHAnsi" w:eastAsiaTheme="majorEastAsia"/>
                <w:b/>
                <w:bCs/>
              </w:rPr>
              <w:t>بنها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385F52E9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952" w:type="dxa"/>
            <w:tcBorders>
              <w:top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  <w:insideV w:val="single" w:sz="8" w:space="0"/>
            </w:tcBorders>
            <w:shd w:val="clear" w:color="auto" w:fill="D3DFEE" w:themeFill="accent1" w:themeFillTint="3F"/>
          </w:tcPr>
          <w:p w14:paraId="2B3E5B3C">
            <w:pPr>
              <w:bidi/>
              <w:spacing w:after="0" w:line="240" w:lineRule="auto"/>
            </w:pPr>
            <w:r>
              <w:rPr>
                <w:rFonts w:cs="Times New Roman"/>
              </w:rPr>
              <w:t>معيد</w:t>
            </w:r>
          </w:p>
        </w:tc>
      </w:tr>
    </w:tbl>
    <w:p w14:paraId="3B3A02E1">
      <w:pPr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ＭＳ 明朝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2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3">
    <w:name w:val="Default Paragraph Font"/>
    <w:unhideWhenUsed/>
    <w:qFormat/>
    <w:uiPriority w:val="1"/>
  </w:style>
  <w:style w:type="table" w:default="1" w:styleId="3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6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"/>
    <w:basedOn w:val="1"/>
    <w:link w:val="145"/>
    <w:unhideWhenUsed/>
    <w:qFormat/>
    <w:uiPriority w:val="99"/>
    <w:pPr>
      <w:spacing w:after="120"/>
    </w:pPr>
  </w:style>
  <w:style w:type="paragraph" w:styleId="13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4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9">
    <w:name w:val="List 2"/>
    <w:basedOn w:val="1"/>
    <w:unhideWhenUsed/>
    <w:uiPriority w:val="99"/>
    <w:pPr>
      <w:ind w:left="720" w:hanging="360"/>
      <w:contextualSpacing/>
    </w:pPr>
  </w:style>
  <w:style w:type="paragraph" w:styleId="20">
    <w:name w:val="List 3"/>
    <w:basedOn w:val="1"/>
    <w:unhideWhenUsed/>
    <w:uiPriority w:val="99"/>
    <w:pPr>
      <w:ind w:left="1080" w:hanging="360"/>
      <w:contextualSpacing/>
    </w:pPr>
  </w:style>
  <w:style w:type="paragraph" w:styleId="21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2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9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0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1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4">
    <w:name w:val="Emphasis"/>
    <w:basedOn w:val="33"/>
    <w:qFormat/>
    <w:uiPriority w:val="20"/>
    <w:rPr>
      <w:i/>
      <w:iCs/>
    </w:rPr>
  </w:style>
  <w:style w:type="character" w:styleId="35">
    <w:name w:val="Strong"/>
    <w:basedOn w:val="33"/>
    <w:qFormat/>
    <w:uiPriority w:val="22"/>
    <w:rPr>
      <w:b/>
      <w:bCs/>
    </w:rPr>
  </w:style>
  <w:style w:type="table" w:styleId="37">
    <w:name w:val="Table Grid"/>
    <w:basedOn w:val="3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Light Shading"/>
    <w:basedOn w:val="36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33"/>
    <w:link w:val="17"/>
    <w:qFormat/>
    <w:uiPriority w:val="99"/>
  </w:style>
  <w:style w:type="character" w:customStyle="1" w:styleId="137">
    <w:name w:val="Footer Char"/>
    <w:basedOn w:val="33"/>
    <w:link w:val="16"/>
    <w:qFormat/>
    <w:uiPriority w:val="99"/>
  </w:style>
  <w:style w:type="paragraph" w:customStyle="1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3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3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33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33"/>
    <w:link w:val="12"/>
    <w:qFormat/>
    <w:uiPriority w:val="99"/>
  </w:style>
  <w:style w:type="character" w:customStyle="1" w:styleId="146">
    <w:name w:val="Body Text 2 Char"/>
    <w:basedOn w:val="33"/>
    <w:link w:val="13"/>
    <w:qFormat/>
    <w:uiPriority w:val="99"/>
  </w:style>
  <w:style w:type="character" w:customStyle="1" w:styleId="147">
    <w:name w:val="Body Text 3 Char"/>
    <w:basedOn w:val="33"/>
    <w:link w:val="14"/>
    <w:qFormat/>
    <w:uiPriority w:val="99"/>
    <w:rPr>
      <w:sz w:val="16"/>
      <w:szCs w:val="16"/>
    </w:rPr>
  </w:style>
  <w:style w:type="character" w:customStyle="1" w:styleId="148">
    <w:name w:val="Macro Text Char"/>
    <w:basedOn w:val="33"/>
    <w:link w:val="30"/>
    <w:qFormat/>
    <w:uiPriority w:val="99"/>
    <w:rPr>
      <w:rFonts w:ascii="Courier" w:hAnsi="Courier"/>
      <w:sz w:val="20"/>
      <w:szCs w:val="20"/>
    </w:rPr>
  </w:style>
  <w:style w:type="paragraph" w:customStyle="1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33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33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33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33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165">
    <w:name w:val="Balloon Text Char"/>
    <w:basedOn w:val="33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ScaleCrop>false</ScaleCrop>
  <LinksUpToDate>false</LinksUpToDate>
  <CharactersWithSpaces>845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2013-12-24T03:15:00Z</dcterms:created>
  <dc:creator>python-docx</dc:creator>
  <dc:description>generated by python-docx</dc:description>
  <cp:lastModifiedBy>Hend’s iPhone</cp:lastModifiedBy>
  <dcterms:modified xsi:type="dcterms:W3CDTF">2026-01-08T13:16:18Z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8C1782885B8AC952C0CB5E6955348A04_31</vt:lpwstr>
  </property>
  <property fmtid="{D5CDD505-2E9C-101B-9397-08002B2CF9AE}" pid="3" name="KSOProductBuildVer">
    <vt:lpwstr>3081-11.37.20</vt:lpwstr>
  </property>
</Properties>
</file>